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792" w:rsidRPr="00E42792" w:rsidRDefault="00E42792" w:rsidP="00E4279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868882"/>
          <w:sz w:val="24"/>
          <w:szCs w:val="24"/>
          <w:lang w:eastAsia="ru-RU"/>
        </w:rPr>
      </w:pPr>
      <w:r w:rsidRPr="00E42792">
        <w:rPr>
          <w:rFonts w:ascii="Verdana" w:eastAsia="Times New Roman" w:hAnsi="Verdana" w:cs="Times New Roman"/>
          <w:b/>
          <w:bCs/>
          <w:color w:val="868882"/>
          <w:sz w:val="24"/>
          <w:szCs w:val="24"/>
          <w:lang w:eastAsia="ru-RU"/>
        </w:rPr>
        <w:t xml:space="preserve">Памятка педагогам, родителям по предупреждению самоубийств </w:t>
      </w:r>
      <w:proofErr w:type="gramStart"/>
      <w:r w:rsidRPr="00E42792">
        <w:rPr>
          <w:rFonts w:ascii="Verdana" w:eastAsia="Times New Roman" w:hAnsi="Verdana" w:cs="Times New Roman"/>
          <w:b/>
          <w:bCs/>
          <w:color w:val="868882"/>
          <w:sz w:val="24"/>
          <w:szCs w:val="24"/>
          <w:lang w:eastAsia="ru-RU"/>
        </w:rPr>
        <w:t>среди</w:t>
      </w:r>
      <w:proofErr w:type="gramEnd"/>
      <w:r w:rsidRPr="00E42792">
        <w:rPr>
          <w:rFonts w:ascii="Verdana" w:eastAsia="Times New Roman" w:hAnsi="Verdana" w:cs="Times New Roman"/>
          <w:b/>
          <w:bCs/>
          <w:color w:val="868882"/>
          <w:sz w:val="24"/>
          <w:szCs w:val="24"/>
          <w:lang w:eastAsia="ru-RU"/>
        </w:rPr>
        <w:t xml:space="preserve"> обучающихся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E42792" w:rsidRPr="00E42792" w:rsidTr="00E42792">
        <w:trPr>
          <w:tblCellSpacing w:w="0" w:type="dxa"/>
        </w:trPr>
        <w:tc>
          <w:tcPr>
            <w:tcW w:w="0" w:type="auto"/>
            <w:tcBorders>
              <w:top w:val="single" w:sz="4" w:space="0" w:color="D6D7CF"/>
            </w:tcBorders>
            <w:shd w:val="clear" w:color="auto" w:fill="FFFFFF"/>
            <w:tcMar>
              <w:top w:w="58" w:type="dxa"/>
              <w:left w:w="30" w:type="dxa"/>
              <w:bottom w:w="58" w:type="dxa"/>
              <w:right w:w="30" w:type="dxa"/>
            </w:tcMar>
            <w:vAlign w:val="center"/>
            <w:hideMark/>
          </w:tcPr>
          <w:p w:rsidR="00E42792" w:rsidRPr="00E42792" w:rsidRDefault="00E42792" w:rsidP="00E4279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</w:pP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Памятка педагогам, родителям по предупреждению самоубийств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среди обучающихся</w:t>
            </w:r>
            <w:proofErr w:type="gram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Е</w:t>
            </w:r>
            <w:proofErr w:type="gram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сли замечена склонность школьника к самоубийству, следующие советы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помогут изменить ситуацию: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1. Внимательно выслушайте решившегося на самоубийство подростка.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В состоянии душевного кризиса любому из </w:t>
            </w:r>
            <w:proofErr w:type="gram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нас</w:t>
            </w:r>
            <w:proofErr w:type="gram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 xml:space="preserve"> прежде всего необходим кто-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proofErr w:type="spell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нибудь</w:t>
            </w:r>
            <w:proofErr w:type="spell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, кто готов нас выслушать. Приложите все усилия, чтобы понять проблему,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скрытую за словами.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2. Оцените серьезность намерений и чувств ребенка. Если он или она уже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имеют конкретный план самоубийства — ситуация более острая, чем если бы эти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планы были расплывчаты и неопределенны.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3. Оцените глубину эмоционального кризиса. Подросток может испытывать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серьезные трудности, но при этом не помышлять о самоубийстве. Часто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человек, недавно находившийся в состоянии депрессии, вдруг начинает бурную,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неустанную деятельность. Такое поведение также может служить основанием для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тревоги.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4. Внимательно отнеситесь ко всем, даже самым незначительным обидам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и жалобам. Не пренебрегайте ничем из сказанного. Он или она могут и </w:t>
            </w:r>
            <w:proofErr w:type="gram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не давать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волю</w:t>
            </w:r>
            <w:proofErr w:type="gram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 xml:space="preserve"> чувствам, скрывая свои проблемы, но в то же время находиться в состоянии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глубокой депрессии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5. Не бойтесь прямо спросить, не думают ли он или она о самоубийстве.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Опыт показывает, что такой вопрос редко приносит вред. Часто подросток бывает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рад возможности открыто высказать свои проблемы.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6. Следующие вопросы и замечания помогут завести разговор о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самоубийстве и определить степень риска в данной ситуации: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— </w:t>
            </w:r>
            <w:proofErr w:type="gram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Похоже</w:t>
            </w:r>
            <w:proofErr w:type="gram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 xml:space="preserve"> у тебя что-то стряслось. Что тебя мучает? </w:t>
            </w:r>
            <w:proofErr w:type="gram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(Так можно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завязать разговор о проблемах подростка.</w:t>
            </w:r>
            <w:proofErr w:type="gram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— Ты думал когда-нибудь о самоубийстве?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— Каким образом ты собираешься это сделать? </w:t>
            </w:r>
            <w:proofErr w:type="gram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(Этот вопрос поможет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определить степень риска.</w:t>
            </w:r>
            <w:proofErr w:type="gram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Чем более подробно разработан план, тем выше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вероятность его осуществления).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7.</w:t>
            </w:r>
            <w:proofErr w:type="gram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 xml:space="preserve"> Утверждения о том, что кризис уже миновал, не должны ввести вас в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заблуждение. Часто ребенок может почувствовать облегчение после разговора о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самоубийстве, но вскоре опять вернется к тем же мыслям. Поэтому так 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lastRenderedPageBreak/>
              <w:t>важно не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оставлять его в одиночестве даже после успешного разговора. Поддерживайте его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и будьте настойчивы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8. Человеку в состоянии душевного кризиса нужны строгие утвердительные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указания. Осознание вашей компетентности, заинтересованности в его судьбе и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готовности помочь дадут ему эмоциональную опору. Убедите его в том, что он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сделал верный шаг, приняв вашу помощь.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9. Оцените его внутренние резервы. Если человек сохранил способность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анализировать и воспринимать советы окружающих, ему будет легче вернуть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душевные силы и стабильность.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10. Следует принять во внимание и другие возможные источники помощи: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друзей, семью, врачей, священников, к которым можно обратиться. Попытайтесь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убедить подростка обратиться к специалистам (психологу, врачу). В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противном случае обратитесь к ним сами, чтобы вместе разработать стратегию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помощи.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Как можно помочь человеку с суицидальными наклонностями</w:t>
            </w:r>
            <w:proofErr w:type="gram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• П</w:t>
            </w:r>
            <w:proofErr w:type="gram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режде всего нужно понять и запомнить, что не каждый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потенциальный самоубийца — психически больной. И тех, кого вытащили с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того света, вовсе не обязательно клеймить психиатрическим диагнозом. Вообще,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суицид— </w:t>
            </w:r>
            <w:proofErr w:type="gram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не</w:t>
            </w:r>
            <w:proofErr w:type="gram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 xml:space="preserve"> повод для осуждения. Конечно, человек выбрал не самый лучший и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не самый умный способ решения проблем. Но не его вина, а его беда в том, что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других способов он найти не сумел.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Не стоит доверять и распространенному мифу о том, что «кто говорит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•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о самоубийстве, никогда этого не сделает». Иногда заявление о возможном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суициде может быть и демонстрацией, но может быть и криком о помощи,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причем сорвавшимся случайно. И неспециалисту «диагноз» здесь поставить очень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сложно. Поэтому следует не пропускать их мимо ушей, а уделять внимание таким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высказываниям.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Важно помнить, что часто человеку в состоянии острого кризиса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•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lastRenderedPageBreak/>
              <w:t>надо просто выговориться — эмоции требуют выхода. Ведь, возможно, он не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может доверить свои чувства кому-то близкому. </w:t>
            </w:r>
            <w:proofErr w:type="gram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Так, что искренний интерес,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проявленное участие или просто терпеливое, </w:t>
            </w:r>
            <w:proofErr w:type="spell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безоценочное</w:t>
            </w:r>
            <w:proofErr w:type="spell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 xml:space="preserve"> выслушивание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способны спасти от самоубийства еще одного человека.</w:t>
            </w:r>
            <w:proofErr w:type="gram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Если ваш ученик начал вести себя слишком рискованно — это тоже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•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повод прислушаться к его проблемам. Ничего, что он вполне может быть сильной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личностью, — может, ему просто не хватает душевного тепла и понимания?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Учтите, что скрытый </w:t>
            </w:r>
            <w:proofErr w:type="spell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суицидент</w:t>
            </w:r>
            <w:proofErr w:type="spell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 xml:space="preserve"> чаще всего сам вам никогда не пожалуется.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Следует проявлять особую осторожность с демонстративными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•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суицидами. Распространенный в народе способ отговорок — «чего встал, </w:t>
            </w:r>
            <w:proofErr w:type="gram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прыгай</w:t>
            </w:r>
            <w:proofErr w:type="gram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давай» — может сработать с точностью до наоборот. Здесь лучше сказать такому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самоубийце, что решение о суициде — дело сугубо личное. Вся ответственность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за это решение лежит на самом человеке.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Если же кто-то с помощью попыток к суициду вами откровенно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•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манипулирует, лучший способ — держаться от него подальше (таким образом,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без зрителей спектакль не состоится). Не поддерживайте диалог негодными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методами. Разумеется, поддержать другие способы разговора, более приемлемые,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здесь можно и даже нужно.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Необходимо показать людям, склонным к демонстративному суициду,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•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что вовсе не обязательно значимая личность, объект внимания, среагирует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именно так, как хочет того </w:t>
            </w:r>
            <w:proofErr w:type="spell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суицидент</w:t>
            </w:r>
            <w:proofErr w:type="spell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: возможно, любимый вовсе не будет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убиваться над могилой, а весь мир вовсе не будет терзать себя чувством вины.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И проверить это лично он уже не сможет. Стоит ли рисковать жизнью, чтобы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только попытаться «кому-то что-то доказать»? Лучше всего попытаться выйти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на диалог конструктивными методами, а такие методы существуют в любой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ситуации. И вы можете помочь ученику, открыв их для него.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Очень сложно отговорить человека от суицида, упирая на его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lastRenderedPageBreak/>
              <w:t>•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чувство долга: нельзя причинять боль родителям, нельзя бросать </w:t>
            </w:r>
            <w:proofErr w:type="gram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близких</w:t>
            </w:r>
            <w:proofErr w:type="gram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, ты не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имеешь на это права... Такое давление может лишь подтолкнуть к роковому шагу: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мол, я настолько уже ничего не значу, что и жизнью собственной распоряжаться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не вправе! Постарайтесь донести до этого ученика, что если он хочет в этой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жизни быть значимой личностью, не лучше ли приложить свою голову и руки к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тому, чтобы добиться значимости более адекватными способами?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Очень важно переключить возможного самоубийцу с мысли о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•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суициде. Но ни в коем случае не говорить ему «Даты не думай об этом!»; его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мысли будут вновь и вновь возвращаться к «запретному плоду». Вот проделайте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такой эксперимент. Представьте, что вам кто-то сказал: «Не думай о слоне». Ну-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proofErr w:type="spell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ка</w:t>
            </w:r>
            <w:proofErr w:type="spell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, о чем вы сейчас в первую очередь подумали? То-то и оно. Точно так же нельзя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впрямую отговорить человека «не думать о суициде». Лучше подкинуть ему иную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proofErr w:type="gram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работенку</w:t>
            </w:r>
            <w:proofErr w:type="gram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 xml:space="preserve"> для мозгов!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Обратитесь за помощью к специалисту. Если вы заметили в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•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поведении, внешнем виде, при разговоре с учеником возможные признаки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приближающегося суицида, не пытайтесь решить проблему самостоятельно, не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бойтесь обратиться за помощью к психологу учреждения. Это станет большим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вкладом в спасение чужой жизни.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Помните, что </w:t>
            </w:r>
            <w:proofErr w:type="gram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виноватых</w:t>
            </w:r>
            <w:proofErr w:type="gram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 xml:space="preserve"> в самоубийстве, как правило, нет. Любой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суицид — это личное, осознанное решение самого человека. И распоряжаться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своей жизнью — неотъемлемое право каждой личности. Но лучшая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профилактика суицида — дать возможность каждому ощутить это право,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равно как и право искать другие методы для решения проблем. Если человек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чувствует себя нужным хотя бы самому себе, если он имеет право голоса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хотя бы в отношении себя самого — </w:t>
            </w:r>
            <w:proofErr w:type="gram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уже</w:t>
            </w:r>
            <w:proofErr w:type="gram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 xml:space="preserve"> поэтому жизнь становится для него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достаточно большой ценностью!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Приемы предупреждения суицидов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lastRenderedPageBreak/>
              <w:br/>
              <w:t>ВОСПРИНИМАЙТЕ ЕГО (ЕЕ) ВСЕРЬЕЗ. Относиться снисходительно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нельзя: он уже не «на верхнем уровне детскости», а на «нижнем уровне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взрослости».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ВЫСЛУШИВАЙТЕ — «Я слышу тебя». Не пытайтесь сразу броситься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разуверять его или утешать общими словами типа «Ну, все не так плохо», «Вам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станет лучше», «Не стоит этого делать». Дайте ему возможность высказаться.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Задавайте вопросы и внимательно слушайте. Если его слова вас пугают, скажите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об этом прямо. Его поздно оберегать: ему нужна помощь, а не фальшивые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заверения о том, что все в порядке.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Беседы не могут спровоцировать самоубийства, тогда как избегание этой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темы увеличивает тревожность, подозрительность к собеседнику. Не давите на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него. Но покажите, что его судьба вам не безразлична.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БУДЬТЕ ВНИМАТЕЛЬНЫ к косвенным показателям при предполагаемом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самоубийстве. Каждое шутливое упоминание или угрозу следует воспринимать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всерьез. Подростки часто отрицают, что говорили всерьез, пытаются высмеивать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собеседника за его излишнюю тревожность, могут изображать гнев. Скажите, что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вы принимаете их всерьез.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ЗАДАВАЙТЕ ВОПРОСЫ — обобщайте, проводите </w:t>
            </w:r>
            <w:proofErr w:type="spellStart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>рефрейминг</w:t>
            </w:r>
            <w:proofErr w:type="spellEnd"/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t xml:space="preserve"> —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«Такое впечатление, что ты на самом деле говоришь...», «Большинство людей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задумывалось о самоубийстве...», «Ты когда-нибудь думал, как совершить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его?». Если вы получаете ответ, переходите на конкретику. Пистолет? А ты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когда-нибудь стрелял? А где ты его возьмешь? Что тогда произойдет? А что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если ты промахнешься? Кто тебя найдет? Ты думал о своих похоронах? Кто на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них придет? Недосказанное, затаенное вы должны сделать явным. Помогите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подростку открыто говорить и думать о своих замыслах.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ПОДЧЕРКИВАЙТЕ ВРЕМЕННЫЙ ХАРАКТЕР проблем — признайте, что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его чувства очень сильны, проблемы сложны — узнайте, чем вы можете помочь,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 xml:space="preserve">поскольку вам он уже доверяет. Узнайте, кто еще мог бы помочь в этой 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lastRenderedPageBreak/>
              <w:t>ситуации.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Если вы не очень разбираетесь в теме, отправьте подростка к тому, кто лучше вас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понимает его чувства (другому специалисту). Ищите информацию вместе с ним.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В данном случае признанием своей некомпетентности вы завоюете уважение. А</w:t>
            </w:r>
            <w:r w:rsidRPr="00E42792">
              <w:rPr>
                <w:rFonts w:ascii="Verdana" w:eastAsia="Times New Roman" w:hAnsi="Verdana" w:cs="Times New Roman"/>
                <w:color w:val="606615"/>
                <w:sz w:val="24"/>
                <w:szCs w:val="24"/>
                <w:lang w:eastAsia="ru-RU"/>
              </w:rPr>
              <w:br/>
              <w:t>потом уже, когда ситуация прояснится, сможете помочь добрым советом</w:t>
            </w:r>
          </w:p>
        </w:tc>
      </w:tr>
    </w:tbl>
    <w:p w:rsidR="00EE1B28" w:rsidRPr="00E42792" w:rsidRDefault="00EE1B28">
      <w:pPr>
        <w:rPr>
          <w:sz w:val="24"/>
          <w:szCs w:val="24"/>
        </w:rPr>
      </w:pPr>
    </w:p>
    <w:sectPr w:rsidR="00EE1B28" w:rsidRPr="00E42792" w:rsidSect="00EE1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42792"/>
    <w:rsid w:val="00E42792"/>
    <w:rsid w:val="00EE1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0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1411</Words>
  <Characters>8043</Characters>
  <Application>Microsoft Office Word</Application>
  <DocSecurity>0</DocSecurity>
  <Lines>67</Lines>
  <Paragraphs>18</Paragraphs>
  <ScaleCrop>false</ScaleCrop>
  <Company/>
  <LinksUpToDate>false</LinksUpToDate>
  <CharactersWithSpaces>9436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2014-12-22T04:07:00Z</dcterms:created>
  <dcterms:modified xsi:type="dcterms:W3CDTF">2014-12-22T04:07:00Z</dcterms:modified>
</cp:coreProperties>
</file>